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55EA7" w14:textId="77777777" w:rsidR="00D65B5C" w:rsidRDefault="00545FCB">
      <w:r w:rsidRPr="003F0C9D">
        <w:rPr>
          <w:rFonts w:ascii="Trebuchet MS" w:hAnsi="Trebuchet MS"/>
          <w:noProof/>
          <w:sz w:val="20"/>
          <w:szCs w:val="20"/>
        </w:rPr>
        <w:drawing>
          <wp:inline distT="0" distB="0" distL="0" distR="0" wp14:anchorId="38B37F6D" wp14:editId="592C40AD">
            <wp:extent cx="5310505" cy="1308735"/>
            <wp:effectExtent l="0" t="0" r="0" b="0"/>
            <wp:docPr id="1" name="Picture 1" descr="A picture containing drawing, pla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10505" cy="1308735"/>
                    </a:xfrm>
                    <a:prstGeom prst="rect">
                      <a:avLst/>
                    </a:prstGeom>
                    <a:noFill/>
                    <a:ln>
                      <a:noFill/>
                    </a:ln>
                  </pic:spPr>
                </pic:pic>
              </a:graphicData>
            </a:graphic>
          </wp:inline>
        </w:drawing>
      </w:r>
    </w:p>
    <w:p w14:paraId="1A6CE9AA" w14:textId="77777777" w:rsidR="00545FCB" w:rsidRDefault="00545FCB"/>
    <w:p w14:paraId="5F4CCCB0" w14:textId="77777777" w:rsidR="00545FCB" w:rsidRDefault="00545FCB"/>
    <w:p w14:paraId="2E3C0D25" w14:textId="77777777" w:rsidR="007C4ECD" w:rsidRDefault="003E3EA8" w:rsidP="0054598C">
      <w:pPr>
        <w:pStyle w:val="Heading1"/>
        <w:jc w:val="center"/>
        <w:rPr>
          <w:b/>
          <w:bCs/>
          <w:color w:val="385623" w:themeColor="accent6" w:themeShade="80"/>
          <w:sz w:val="40"/>
          <w:szCs w:val="40"/>
        </w:rPr>
      </w:pPr>
      <w:r>
        <w:rPr>
          <w:b/>
          <w:bCs/>
          <w:color w:val="385623" w:themeColor="accent6" w:themeShade="80"/>
          <w:sz w:val="40"/>
          <w:szCs w:val="40"/>
        </w:rPr>
        <w:t>EXPERT READERS</w:t>
      </w:r>
      <w:r w:rsidR="00545FCB" w:rsidRPr="0054598C">
        <w:rPr>
          <w:b/>
          <w:bCs/>
          <w:color w:val="385623" w:themeColor="accent6" w:themeShade="80"/>
          <w:sz w:val="40"/>
          <w:szCs w:val="40"/>
        </w:rPr>
        <w:t xml:space="preserve"> </w:t>
      </w:r>
    </w:p>
    <w:p w14:paraId="2055630B" w14:textId="6BFCB58C" w:rsidR="00545FCB" w:rsidRPr="0054598C" w:rsidRDefault="007C4ECD" w:rsidP="0054598C">
      <w:pPr>
        <w:pStyle w:val="Heading1"/>
        <w:jc w:val="center"/>
        <w:rPr>
          <w:b/>
          <w:bCs/>
          <w:color w:val="385623" w:themeColor="accent6" w:themeShade="80"/>
        </w:rPr>
      </w:pPr>
      <w:r>
        <w:rPr>
          <w:b/>
          <w:bCs/>
          <w:color w:val="385623" w:themeColor="accent6" w:themeShade="80"/>
          <w:sz w:val="40"/>
          <w:szCs w:val="40"/>
        </w:rPr>
        <w:t>SEPA-ZONE</w:t>
      </w:r>
      <w:r w:rsidR="00132A8B">
        <w:rPr>
          <w:b/>
          <w:bCs/>
          <w:color w:val="385623" w:themeColor="accent6" w:themeShade="80"/>
          <w:sz w:val="40"/>
          <w:szCs w:val="40"/>
        </w:rPr>
        <w:t>*</w:t>
      </w:r>
      <w:r>
        <w:rPr>
          <w:b/>
          <w:bCs/>
          <w:color w:val="385623" w:themeColor="accent6" w:themeShade="80"/>
          <w:sz w:val="40"/>
          <w:szCs w:val="40"/>
        </w:rPr>
        <w:t xml:space="preserve"> </w:t>
      </w:r>
      <w:r w:rsidR="00545FCB" w:rsidRPr="0054598C">
        <w:rPr>
          <w:b/>
          <w:bCs/>
          <w:color w:val="385623" w:themeColor="accent6" w:themeShade="80"/>
          <w:sz w:val="40"/>
          <w:szCs w:val="40"/>
        </w:rPr>
        <w:t>BANK DETAILS FORM</w:t>
      </w:r>
    </w:p>
    <w:p w14:paraId="06C54E14" w14:textId="77777777" w:rsidR="00545FCB" w:rsidRDefault="00545FCB" w:rsidP="00545FCB"/>
    <w:p w14:paraId="5A5107C4" w14:textId="77777777" w:rsidR="00BF5FDD" w:rsidRDefault="00BF5FDD" w:rsidP="00545FCB"/>
    <w:tbl>
      <w:tblPr>
        <w:tblStyle w:val="TableGrid"/>
        <w:tblW w:w="0" w:type="auto"/>
        <w:tblLook w:val="04A0" w:firstRow="1" w:lastRow="0" w:firstColumn="1" w:lastColumn="0" w:noHBand="0" w:noVBand="1"/>
      </w:tblPr>
      <w:tblGrid>
        <w:gridCol w:w="3114"/>
        <w:gridCol w:w="5896"/>
      </w:tblGrid>
      <w:tr w:rsidR="00BF5FDD" w14:paraId="5A50C4AD" w14:textId="77777777" w:rsidTr="00D07D2C">
        <w:tc>
          <w:tcPr>
            <w:tcW w:w="3114" w:type="dxa"/>
          </w:tcPr>
          <w:p w14:paraId="71A3D460" w14:textId="77777777" w:rsidR="00BF5FDD" w:rsidRPr="0054598C" w:rsidRDefault="003E3EA8" w:rsidP="00D07D2C">
            <w:pPr>
              <w:rPr>
                <w:b/>
                <w:bCs/>
              </w:rPr>
            </w:pPr>
            <w:r>
              <w:rPr>
                <w:b/>
                <w:bCs/>
              </w:rPr>
              <w:t>Report</w:t>
            </w:r>
            <w:r w:rsidR="00BF5FDD">
              <w:rPr>
                <w:b/>
                <w:bCs/>
              </w:rPr>
              <w:t xml:space="preserve"> Reference</w:t>
            </w:r>
          </w:p>
        </w:tc>
        <w:tc>
          <w:tcPr>
            <w:tcW w:w="5896" w:type="dxa"/>
          </w:tcPr>
          <w:p w14:paraId="35174F7A" w14:textId="77777777" w:rsidR="00BF5FDD" w:rsidRDefault="00BF5FDD" w:rsidP="00D07D2C"/>
        </w:tc>
      </w:tr>
      <w:tr w:rsidR="003E3EA8" w14:paraId="077F80CC" w14:textId="77777777" w:rsidTr="00D07D2C">
        <w:tc>
          <w:tcPr>
            <w:tcW w:w="3114" w:type="dxa"/>
          </w:tcPr>
          <w:p w14:paraId="6795F404" w14:textId="77777777" w:rsidR="003E3EA8" w:rsidRDefault="003E3EA8" w:rsidP="00D07D2C">
            <w:pPr>
              <w:rPr>
                <w:b/>
                <w:bCs/>
              </w:rPr>
            </w:pPr>
            <w:r>
              <w:rPr>
                <w:b/>
                <w:bCs/>
              </w:rPr>
              <w:t>Date Report Submitted</w:t>
            </w:r>
          </w:p>
        </w:tc>
        <w:tc>
          <w:tcPr>
            <w:tcW w:w="5896" w:type="dxa"/>
          </w:tcPr>
          <w:p w14:paraId="7EBF2F1E" w14:textId="77777777" w:rsidR="003E3EA8" w:rsidRDefault="003E3EA8" w:rsidP="00D07D2C"/>
        </w:tc>
      </w:tr>
      <w:tr w:rsidR="00906A23" w14:paraId="4F610745" w14:textId="77777777" w:rsidTr="00D07D2C">
        <w:tc>
          <w:tcPr>
            <w:tcW w:w="3114" w:type="dxa"/>
          </w:tcPr>
          <w:p w14:paraId="417CBEFE" w14:textId="77777777" w:rsidR="00906A23" w:rsidRDefault="00906A23" w:rsidP="00D07D2C">
            <w:pPr>
              <w:rPr>
                <w:b/>
                <w:bCs/>
              </w:rPr>
            </w:pPr>
            <w:r>
              <w:rPr>
                <w:b/>
                <w:bCs/>
              </w:rPr>
              <w:t>Amount (€)</w:t>
            </w:r>
          </w:p>
        </w:tc>
        <w:tc>
          <w:tcPr>
            <w:tcW w:w="5896" w:type="dxa"/>
          </w:tcPr>
          <w:p w14:paraId="69B7E88B" w14:textId="77777777" w:rsidR="00906A23" w:rsidRDefault="00906A23" w:rsidP="00D07D2C"/>
        </w:tc>
      </w:tr>
    </w:tbl>
    <w:p w14:paraId="5860B5AF" w14:textId="77777777" w:rsidR="00545FCB" w:rsidRDefault="00545FCB" w:rsidP="00545FCB"/>
    <w:p w14:paraId="5158264D" w14:textId="77777777" w:rsidR="0054598C" w:rsidRDefault="0054598C" w:rsidP="00545FCB"/>
    <w:tbl>
      <w:tblPr>
        <w:tblStyle w:val="TableGrid"/>
        <w:tblW w:w="0" w:type="auto"/>
        <w:tblLook w:val="04A0" w:firstRow="1" w:lastRow="0" w:firstColumn="1" w:lastColumn="0" w:noHBand="0" w:noVBand="1"/>
      </w:tblPr>
      <w:tblGrid>
        <w:gridCol w:w="3114"/>
        <w:gridCol w:w="5896"/>
      </w:tblGrid>
      <w:tr w:rsidR="0054598C" w14:paraId="7DBF9514" w14:textId="77777777" w:rsidTr="0054598C">
        <w:tc>
          <w:tcPr>
            <w:tcW w:w="3114" w:type="dxa"/>
          </w:tcPr>
          <w:p w14:paraId="3DC23B7A" w14:textId="77777777" w:rsidR="0054598C" w:rsidRPr="0054598C" w:rsidRDefault="0054598C" w:rsidP="00545FCB">
            <w:pPr>
              <w:rPr>
                <w:b/>
                <w:bCs/>
              </w:rPr>
            </w:pPr>
            <w:r w:rsidRPr="0054598C">
              <w:rPr>
                <w:b/>
                <w:bCs/>
              </w:rPr>
              <w:t>Bank account holder name</w:t>
            </w:r>
          </w:p>
        </w:tc>
        <w:tc>
          <w:tcPr>
            <w:tcW w:w="5896" w:type="dxa"/>
          </w:tcPr>
          <w:p w14:paraId="5F70998D" w14:textId="77777777" w:rsidR="0054598C" w:rsidRDefault="0054598C" w:rsidP="00545FCB"/>
        </w:tc>
      </w:tr>
      <w:tr w:rsidR="0054598C" w14:paraId="4DA3695E" w14:textId="77777777" w:rsidTr="0054598C">
        <w:tc>
          <w:tcPr>
            <w:tcW w:w="3114" w:type="dxa"/>
          </w:tcPr>
          <w:p w14:paraId="39C71ED2" w14:textId="77777777" w:rsidR="0054598C" w:rsidRPr="0054598C" w:rsidRDefault="0054598C" w:rsidP="00545FCB">
            <w:pPr>
              <w:rPr>
                <w:b/>
                <w:bCs/>
              </w:rPr>
            </w:pPr>
            <w:r w:rsidRPr="0054598C">
              <w:rPr>
                <w:b/>
                <w:bCs/>
              </w:rPr>
              <w:t>IBAN</w:t>
            </w:r>
          </w:p>
        </w:tc>
        <w:tc>
          <w:tcPr>
            <w:tcW w:w="5896" w:type="dxa"/>
          </w:tcPr>
          <w:p w14:paraId="26F63030" w14:textId="77777777" w:rsidR="0054598C" w:rsidRDefault="0054598C" w:rsidP="00545FCB"/>
        </w:tc>
      </w:tr>
      <w:tr w:rsidR="0054598C" w14:paraId="6DF43B86" w14:textId="77777777" w:rsidTr="0054598C">
        <w:tc>
          <w:tcPr>
            <w:tcW w:w="3114" w:type="dxa"/>
          </w:tcPr>
          <w:p w14:paraId="110E2360" w14:textId="77777777" w:rsidR="0054598C" w:rsidRPr="0054598C" w:rsidRDefault="0054598C" w:rsidP="00545FCB">
            <w:pPr>
              <w:rPr>
                <w:b/>
                <w:bCs/>
              </w:rPr>
            </w:pPr>
            <w:r w:rsidRPr="0054598C">
              <w:rPr>
                <w:b/>
                <w:bCs/>
              </w:rPr>
              <w:t xml:space="preserve">BIC </w:t>
            </w:r>
          </w:p>
        </w:tc>
        <w:tc>
          <w:tcPr>
            <w:tcW w:w="5896" w:type="dxa"/>
          </w:tcPr>
          <w:p w14:paraId="666FE6C0" w14:textId="77777777" w:rsidR="0054598C" w:rsidRDefault="0054598C" w:rsidP="00545FCB"/>
        </w:tc>
      </w:tr>
    </w:tbl>
    <w:p w14:paraId="4D9C7379" w14:textId="77777777" w:rsidR="0054598C" w:rsidRDefault="0054598C" w:rsidP="00545FCB"/>
    <w:p w14:paraId="27580B88" w14:textId="317C5752" w:rsidR="003F1751" w:rsidRDefault="003F1751" w:rsidP="00545FCB"/>
    <w:p w14:paraId="0A2EB604" w14:textId="77777777" w:rsidR="007C4ECD" w:rsidRDefault="007C4ECD" w:rsidP="00545FCB"/>
    <w:p w14:paraId="4FA5D441" w14:textId="58CD9BB1" w:rsidR="007C4ECD" w:rsidRDefault="00132A8B" w:rsidP="00545FCB">
      <w:pPr>
        <w:rPr>
          <w:b/>
          <w:bCs/>
          <w:sz w:val="32"/>
          <w:szCs w:val="32"/>
        </w:rPr>
      </w:pPr>
      <w:r>
        <w:rPr>
          <w:b/>
          <w:bCs/>
          <w:sz w:val="32"/>
          <w:szCs w:val="32"/>
        </w:rPr>
        <w:t>*</w:t>
      </w:r>
      <w:r w:rsidR="007C4ECD" w:rsidRPr="0054598C">
        <w:rPr>
          <w:b/>
          <w:bCs/>
          <w:sz w:val="32"/>
          <w:szCs w:val="32"/>
        </w:rPr>
        <w:t xml:space="preserve">SEPA </w:t>
      </w:r>
      <w:r w:rsidR="007C4ECD">
        <w:rPr>
          <w:b/>
          <w:bCs/>
          <w:sz w:val="32"/>
          <w:szCs w:val="32"/>
        </w:rPr>
        <w:t>Zone Countries</w:t>
      </w:r>
    </w:p>
    <w:p w14:paraId="6E47A4DE" w14:textId="77777777" w:rsidR="007C4ECD" w:rsidRPr="007C4ECD" w:rsidRDefault="007C4ECD" w:rsidP="00545FCB">
      <w:pPr>
        <w:rPr>
          <w:rFonts w:cstheme="minorHAnsi"/>
          <w:sz w:val="22"/>
          <w:szCs w:val="22"/>
        </w:rPr>
      </w:pPr>
    </w:p>
    <w:p w14:paraId="026F2343" w14:textId="67E49664" w:rsidR="007C4ECD" w:rsidRPr="007C4ECD" w:rsidRDefault="007C4ECD" w:rsidP="007C4ECD">
      <w:pPr>
        <w:pStyle w:val="NormalWeb"/>
        <w:shd w:val="clear" w:color="auto" w:fill="FFFFFF"/>
        <w:spacing w:before="0" w:beforeAutospacing="0" w:after="0" w:afterAutospacing="0"/>
        <w:rPr>
          <w:rFonts w:asciiTheme="minorHAnsi" w:hAnsiTheme="minorHAnsi" w:cstheme="minorHAnsi"/>
        </w:rPr>
      </w:pPr>
      <w:r w:rsidRPr="007C4ECD">
        <w:rPr>
          <w:rFonts w:asciiTheme="minorHAnsi" w:hAnsiTheme="minorHAnsi" w:cstheme="minorHAnsi"/>
        </w:rPr>
        <w:t>There are 28</w:t>
      </w:r>
      <w:r w:rsidR="00132A8B">
        <w:rPr>
          <w:rFonts w:asciiTheme="minorHAnsi" w:hAnsiTheme="minorHAnsi" w:cstheme="minorHAnsi"/>
        </w:rPr>
        <w:t>**</w:t>
      </w:r>
      <w:r w:rsidRPr="007C4ECD">
        <w:rPr>
          <w:rFonts w:asciiTheme="minorHAnsi" w:hAnsiTheme="minorHAnsi" w:cstheme="minorHAnsi"/>
        </w:rPr>
        <w:t xml:space="preserve"> EU member states and </w:t>
      </w:r>
      <w:proofErr w:type="gramStart"/>
      <w:r w:rsidRPr="007C4ECD">
        <w:rPr>
          <w:rFonts w:asciiTheme="minorHAnsi" w:hAnsiTheme="minorHAnsi" w:cstheme="minorHAnsi"/>
        </w:rPr>
        <w:t>a number of</w:t>
      </w:r>
      <w:proofErr w:type="gramEnd"/>
      <w:r w:rsidRPr="007C4ECD">
        <w:rPr>
          <w:rFonts w:asciiTheme="minorHAnsi" w:hAnsiTheme="minorHAnsi" w:cstheme="minorHAnsi"/>
        </w:rPr>
        <w:t xml:space="preserve"> additional SEPA zone territories.</w:t>
      </w:r>
      <w:r w:rsidRPr="007C4ECD">
        <w:rPr>
          <w:rFonts w:asciiTheme="minorHAnsi" w:hAnsiTheme="minorHAnsi" w:cstheme="minorHAnsi"/>
        </w:rPr>
        <w:br/>
      </w:r>
      <w:r w:rsidRPr="007C4ECD">
        <w:rPr>
          <w:rFonts w:asciiTheme="minorHAnsi" w:hAnsiTheme="minorHAnsi" w:cstheme="minorHAnsi"/>
        </w:rPr>
        <w:br/>
        <w:t>The 28</w:t>
      </w:r>
      <w:r w:rsidR="00132A8B">
        <w:rPr>
          <w:rFonts w:asciiTheme="minorHAnsi" w:hAnsiTheme="minorHAnsi" w:cstheme="minorHAnsi"/>
        </w:rPr>
        <w:t>**</w:t>
      </w:r>
      <w:r w:rsidRPr="007C4ECD">
        <w:rPr>
          <w:rFonts w:asciiTheme="minorHAnsi" w:hAnsiTheme="minorHAnsi" w:cstheme="minorHAnsi"/>
        </w:rPr>
        <w:t xml:space="preserve"> EU States:</w:t>
      </w:r>
      <w:r w:rsidRPr="007C4ECD">
        <w:rPr>
          <w:rFonts w:asciiTheme="minorHAnsi" w:hAnsiTheme="minorHAnsi" w:cstheme="minorHAnsi"/>
        </w:rPr>
        <w:br/>
      </w:r>
      <w:r w:rsidRPr="007C4ECD">
        <w:rPr>
          <w:rFonts w:asciiTheme="minorHAnsi" w:hAnsiTheme="minorHAnsi" w:cstheme="minorHAnsi"/>
        </w:rPr>
        <w:br/>
        <w:t>Austria, Belgium, Bulgaria, Croatia, Cyprus, Czech Republic, Denmark, Estonia, Finland, France, Germany, Greece, Hungary, Ireland, Italy, Latvia, Lithuania, Luxembourg, Malta, Netherlands, Poland, Portugal, Romania, Slovakia, Slovenia, Spain, Sweden and United Kingdom*.</w:t>
      </w:r>
    </w:p>
    <w:p w14:paraId="5480E47F" w14:textId="77777777" w:rsidR="007C4ECD" w:rsidRPr="007C4ECD" w:rsidRDefault="007C4ECD" w:rsidP="007C4ECD">
      <w:pPr>
        <w:pStyle w:val="NormalWeb"/>
        <w:shd w:val="clear" w:color="auto" w:fill="FFFFFF"/>
        <w:spacing w:before="0" w:beforeAutospacing="0" w:after="0" w:afterAutospacing="0"/>
        <w:rPr>
          <w:rFonts w:asciiTheme="minorHAnsi" w:hAnsiTheme="minorHAnsi" w:cstheme="minorHAnsi"/>
        </w:rPr>
      </w:pPr>
    </w:p>
    <w:p w14:paraId="7CA879E8" w14:textId="0F25A01E" w:rsidR="007C4ECD" w:rsidRPr="007C4ECD" w:rsidRDefault="007C4ECD" w:rsidP="007C4ECD">
      <w:pPr>
        <w:pStyle w:val="NormalWeb"/>
        <w:shd w:val="clear" w:color="auto" w:fill="FFFFFF"/>
        <w:spacing w:before="0" w:beforeAutospacing="0" w:after="0" w:afterAutospacing="0"/>
        <w:rPr>
          <w:rFonts w:asciiTheme="minorHAnsi" w:hAnsiTheme="minorHAnsi" w:cstheme="minorHAnsi"/>
        </w:rPr>
      </w:pPr>
      <w:r w:rsidRPr="007C4ECD">
        <w:rPr>
          <w:rFonts w:asciiTheme="minorHAnsi" w:hAnsiTheme="minorHAnsi" w:cstheme="minorHAnsi"/>
        </w:rPr>
        <w:t xml:space="preserve">Other countries and territories (which tend to change periodically): Aland Islands, Andorra, Azores, Canary Islands, French Guiana, Gibraltar, Guadeloupe, Guernsey, Iceland, Isle of Man, Jersey, Liechtenstein, Madeira, Martinique, Mayotte, Monaco, Norway, Reunion, Saint Barthelemy, Saint Martin, Saint Pierre and Miquelon, San Marino, </w:t>
      </w:r>
      <w:proofErr w:type="gramStart"/>
      <w:r w:rsidRPr="007C4ECD">
        <w:rPr>
          <w:rFonts w:asciiTheme="minorHAnsi" w:hAnsiTheme="minorHAnsi" w:cstheme="minorHAnsi"/>
        </w:rPr>
        <w:t>Switzerland</w:t>
      </w:r>
      <w:proofErr w:type="gramEnd"/>
      <w:r w:rsidRPr="007C4ECD">
        <w:rPr>
          <w:rFonts w:asciiTheme="minorHAnsi" w:hAnsiTheme="minorHAnsi" w:cstheme="minorHAnsi"/>
        </w:rPr>
        <w:t xml:space="preserve"> and Vatican City.</w:t>
      </w:r>
    </w:p>
    <w:p w14:paraId="08B333B6" w14:textId="77777777" w:rsidR="007C4ECD" w:rsidRPr="007C4ECD" w:rsidRDefault="007C4ECD" w:rsidP="007C4ECD">
      <w:pPr>
        <w:pStyle w:val="NormalWeb"/>
        <w:shd w:val="clear" w:color="auto" w:fill="FFFFFF"/>
        <w:spacing w:before="0" w:beforeAutospacing="0" w:after="0" w:afterAutospacing="0"/>
        <w:rPr>
          <w:rFonts w:asciiTheme="minorHAnsi" w:hAnsiTheme="minorHAnsi" w:cstheme="minorHAnsi"/>
        </w:rPr>
      </w:pPr>
    </w:p>
    <w:p w14:paraId="6659BECE" w14:textId="476A7B21" w:rsidR="007C4ECD" w:rsidRPr="007C4ECD" w:rsidRDefault="00132A8B" w:rsidP="007C4ECD">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w:t>
      </w:r>
      <w:r w:rsidR="007C4ECD" w:rsidRPr="007C4ECD">
        <w:rPr>
          <w:rFonts w:asciiTheme="minorHAnsi" w:hAnsiTheme="minorHAnsi" w:cstheme="minorHAnsi"/>
        </w:rPr>
        <w:t>*Please note: While the United Kingdom is no longer an EU state or EEA country, it will remain a SEPA reachable country. </w:t>
      </w:r>
    </w:p>
    <w:p w14:paraId="729F2A20" w14:textId="4D8CD93A" w:rsidR="0054598C" w:rsidRPr="007C4ECD" w:rsidRDefault="0054598C" w:rsidP="007C4ECD">
      <w:pPr>
        <w:rPr>
          <w:sz w:val="21"/>
          <w:szCs w:val="21"/>
        </w:rPr>
      </w:pPr>
    </w:p>
    <w:sectPr w:rsidR="0054598C" w:rsidRPr="007C4ECD" w:rsidSect="005C040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987690"/>
    <w:multiLevelType w:val="hybridMultilevel"/>
    <w:tmpl w:val="506A8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CB"/>
    <w:rsid w:val="00132A8B"/>
    <w:rsid w:val="001F69EC"/>
    <w:rsid w:val="003E3EA8"/>
    <w:rsid w:val="003F1751"/>
    <w:rsid w:val="0054598C"/>
    <w:rsid w:val="00545FCB"/>
    <w:rsid w:val="00550BF1"/>
    <w:rsid w:val="005C0409"/>
    <w:rsid w:val="007C4ECD"/>
    <w:rsid w:val="00906A23"/>
    <w:rsid w:val="00A74916"/>
    <w:rsid w:val="00BD03AA"/>
    <w:rsid w:val="00BF5FDD"/>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69D7"/>
  <w15:chartTrackingRefBased/>
  <w15:docId w15:val="{7511F013-339A-9949-AD26-C38C1D7F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FC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FC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45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598C"/>
    <w:rPr>
      <w:color w:val="0563C1" w:themeColor="hyperlink"/>
      <w:u w:val="single"/>
    </w:rPr>
  </w:style>
  <w:style w:type="character" w:styleId="UnresolvedMention">
    <w:name w:val="Unresolved Mention"/>
    <w:basedOn w:val="DefaultParagraphFont"/>
    <w:uiPriority w:val="99"/>
    <w:semiHidden/>
    <w:unhideWhenUsed/>
    <w:rsid w:val="0054598C"/>
    <w:rPr>
      <w:color w:val="605E5C"/>
      <w:shd w:val="clear" w:color="auto" w:fill="E1DFDD"/>
    </w:rPr>
  </w:style>
  <w:style w:type="paragraph" w:styleId="ListParagraph">
    <w:name w:val="List Paragraph"/>
    <w:basedOn w:val="Normal"/>
    <w:uiPriority w:val="34"/>
    <w:qFormat/>
    <w:rsid w:val="0054598C"/>
    <w:pPr>
      <w:ind w:left="720"/>
      <w:contextualSpacing/>
    </w:pPr>
  </w:style>
  <w:style w:type="character" w:styleId="FollowedHyperlink">
    <w:name w:val="FollowedHyperlink"/>
    <w:basedOn w:val="DefaultParagraphFont"/>
    <w:uiPriority w:val="99"/>
    <w:semiHidden/>
    <w:unhideWhenUsed/>
    <w:rsid w:val="007C4ECD"/>
    <w:rPr>
      <w:color w:val="954F72" w:themeColor="followedHyperlink"/>
      <w:u w:val="single"/>
    </w:rPr>
  </w:style>
  <w:style w:type="paragraph" w:styleId="NormalWeb">
    <w:name w:val="Normal (Web)"/>
    <w:basedOn w:val="Normal"/>
    <w:uiPriority w:val="99"/>
    <w:semiHidden/>
    <w:unhideWhenUsed/>
    <w:rsid w:val="007C4ECD"/>
    <w:pPr>
      <w:spacing w:before="100" w:beforeAutospacing="1" w:after="100" w:afterAutospacing="1"/>
    </w:pPr>
    <w:rPr>
      <w:rFonts w:ascii="Times New Roman" w:eastAsia="Times New Roman" w:hAnsi="Times New Roman" w:cs="Times New Roman"/>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78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3770A-9E1D-7F4B-8D97-1BAD3ED9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Mc Cann</dc:creator>
  <cp:keywords/>
  <dc:description/>
  <cp:lastModifiedBy>Rita McCann</cp:lastModifiedBy>
  <cp:revision>4</cp:revision>
  <dcterms:created xsi:type="dcterms:W3CDTF">2021-02-05T16:39:00Z</dcterms:created>
  <dcterms:modified xsi:type="dcterms:W3CDTF">2021-02-08T12:57:00Z</dcterms:modified>
</cp:coreProperties>
</file>